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CE868"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Қазақстан Республикасының</w:t>
      </w:r>
    </w:p>
    <w:p w14:paraId="20FC8353"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Премьер-Министрі</w:t>
      </w:r>
    </w:p>
    <w:p w14:paraId="1246BAB5"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О.А. Бектеновке</w:t>
      </w:r>
    </w:p>
    <w:p w14:paraId="3E756408"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388B5C2D"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446A4A82" w14:textId="651DA90F" w:rsidR="00DB5029" w:rsidRPr="00417C1D" w:rsidRDefault="00DB5029" w:rsidP="000D6E47">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w:t>
      </w:r>
      <w:r w:rsidR="007E48BC" w:rsidRPr="007E48BC">
        <w:rPr>
          <w:rFonts w:ascii="Times New Roman" w:eastAsia="Times New Roman" w:hAnsi="Times New Roman" w:cs="Times New Roman"/>
          <w:b/>
          <w:sz w:val="28"/>
          <w:szCs w:val="28"/>
          <w:lang w:val="kk-KZ" w:eastAsia="ru-RU"/>
        </w:rPr>
        <w:t>Негізгі қызмет түрі қарыз операцияларын жүзеге асыру немесе талап ету құқықтарын сатып алу болып табылатын және дауыс беретін акцияларының (үлестерінің) жүз пайызы ұлттық басқарушы холдингке тиесілі, өзара байланысты тараптардың пайдасына не өзара байланысты тараптардың міндеттемелері бойынша үшінші тұлғаларға берілген активтер мен шартты міндеттемелерді (кредиттік серіктестіктердің активтері мен шартты міндеттемелерінен басқа) қоспағанда, күмәнді және үмітсіз активтерге, шартты міндеттемелерге қарсы провизиялар (резервтер) құру жөніндегі шығыстар сомасын шегеруге құқығы бар заңды тұлғалардың тізбесін, оны қалыптастыру қағидаларын және провизиялар (резервтер) құру қағидаларын бекіту туралы</w:t>
      </w:r>
      <w:r w:rsidRPr="00417C1D">
        <w:rPr>
          <w:rFonts w:ascii="Times New Roman" w:eastAsia="Times New Roman" w:hAnsi="Times New Roman" w:cs="Times New Roman"/>
          <w:b/>
          <w:sz w:val="28"/>
          <w:szCs w:val="28"/>
          <w:lang w:val="kk-KZ" w:eastAsia="ru-RU"/>
        </w:rPr>
        <w:t xml:space="preserve">» </w:t>
      </w:r>
    </w:p>
    <w:p w14:paraId="3CB93AF6"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 xml:space="preserve">Қазақстан Республикасының Үкіметі қаулысының жобасына </w:t>
      </w:r>
    </w:p>
    <w:p w14:paraId="2917D220"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түсіндірме жазба</w:t>
      </w:r>
    </w:p>
    <w:p w14:paraId="11E4D88A" w14:textId="77777777" w:rsidR="00DB5029" w:rsidRPr="00417C1D" w:rsidRDefault="00DB5029" w:rsidP="00DB5029">
      <w:pPr>
        <w:spacing w:after="0" w:line="240" w:lineRule="auto"/>
        <w:jc w:val="center"/>
        <w:rPr>
          <w:rFonts w:ascii="Times New Roman" w:eastAsia="Times New Roman" w:hAnsi="Times New Roman" w:cs="Times New Roman"/>
          <w:b/>
          <w:iCs/>
          <w:sz w:val="28"/>
          <w:szCs w:val="28"/>
          <w:lang w:val="kk-KZ" w:eastAsia="ru-RU"/>
        </w:rPr>
      </w:pPr>
    </w:p>
    <w:p w14:paraId="1353E17B" w14:textId="77777777" w:rsidR="00DB5029" w:rsidRPr="00417C1D" w:rsidRDefault="00DB5029" w:rsidP="00DB5029">
      <w:pPr>
        <w:widowControl w:val="0"/>
        <w:numPr>
          <w:ilvl w:val="0"/>
          <w:numId w:val="1"/>
        </w:numPr>
        <w:autoSpaceDE w:val="0"/>
        <w:autoSpaceDN w:val="0"/>
        <w:adjustRightInd w:val="0"/>
        <w:spacing w:after="0" w:line="240" w:lineRule="auto"/>
        <w:contextualSpacing/>
        <w:rPr>
          <w:rFonts w:ascii="Times New Roman" w:eastAsia="Times New Roman" w:hAnsi="Times New Roman" w:cs="Times New Roman"/>
          <w:b/>
          <w:color w:val="000000"/>
          <w:sz w:val="28"/>
          <w:szCs w:val="28"/>
          <w:lang w:val="kk-KZ" w:eastAsia="ru-RU"/>
        </w:rPr>
      </w:pPr>
      <w:r w:rsidRPr="00417C1D">
        <w:rPr>
          <w:rFonts w:ascii="Times New Roman" w:eastAsia="Calibri" w:hAnsi="Times New Roman" w:cs="Times New Roman"/>
          <w:b/>
          <w:sz w:val="28"/>
          <w:szCs w:val="28"/>
          <w:lang w:val="kk-KZ" w:eastAsia="ru-RU"/>
        </w:rPr>
        <w:t>Әзірлеуші мемлекеттік органның атауы</w:t>
      </w:r>
    </w:p>
    <w:p w14:paraId="13FDD9C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z w:val="28"/>
          <w:szCs w:val="28"/>
          <w:lang w:val="kk-KZ" w:eastAsia="ru-RU"/>
        </w:rPr>
      </w:pPr>
      <w:r w:rsidRPr="00417C1D">
        <w:rPr>
          <w:rFonts w:ascii="Times New Roman" w:eastAsia="Times New Roman" w:hAnsi="Times New Roman" w:cs="Times New Roman"/>
          <w:color w:val="000000"/>
          <w:sz w:val="28"/>
          <w:szCs w:val="28"/>
          <w:lang w:val="kk-KZ" w:eastAsia="ru-RU"/>
        </w:rPr>
        <w:t xml:space="preserve">Қазақстан Республикасының Ұлттық экономика министрлігі. </w:t>
      </w:r>
    </w:p>
    <w:p w14:paraId="0C9802E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eastAsia="ru-RU"/>
        </w:rPr>
        <w:t xml:space="preserve">2. </w:t>
      </w:r>
      <w:r w:rsidRPr="00861176">
        <w:rPr>
          <w:rFonts w:ascii="Times New Roman" w:eastAsia="Calibri"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eastAsia="ru-RU"/>
        </w:rPr>
        <w:t>.</w:t>
      </w:r>
    </w:p>
    <w:p w14:paraId="6A2AF825" w14:textId="1C7C89D0" w:rsidR="007E48BC" w:rsidRPr="007E48BC" w:rsidRDefault="007E48BC" w:rsidP="00DB5029">
      <w:pPr>
        <w:spacing w:after="0" w:line="240" w:lineRule="auto"/>
        <w:ind w:firstLine="709"/>
        <w:jc w:val="both"/>
        <w:rPr>
          <w:rFonts w:ascii="Times New Roman" w:eastAsia="Times New Roman" w:hAnsi="Times New Roman" w:cs="Times New Roman"/>
          <w:sz w:val="28"/>
          <w:szCs w:val="28"/>
          <w:lang w:val="kk-KZ" w:eastAsia="ru-RU"/>
        </w:rPr>
      </w:pPr>
      <w:r w:rsidRPr="007E48BC">
        <w:rPr>
          <w:rFonts w:ascii="Times New Roman" w:eastAsia="Times New Roman" w:hAnsi="Times New Roman" w:cs="Times New Roman"/>
          <w:sz w:val="28"/>
          <w:szCs w:val="28"/>
          <w:lang w:val="kk-KZ" w:eastAsia="ru-RU"/>
        </w:rPr>
        <w:t xml:space="preserve">Жоба Қазақстан Республикасының </w:t>
      </w:r>
      <w:r>
        <w:rPr>
          <w:rFonts w:ascii="Times New Roman" w:eastAsia="Times New Roman" w:hAnsi="Times New Roman" w:cs="Times New Roman"/>
          <w:sz w:val="28"/>
          <w:szCs w:val="28"/>
          <w:lang w:val="kk-KZ" w:eastAsia="ru-RU"/>
        </w:rPr>
        <w:t>Ж</w:t>
      </w:r>
      <w:r w:rsidRPr="007E48BC">
        <w:rPr>
          <w:rFonts w:ascii="Times New Roman" w:eastAsia="Times New Roman" w:hAnsi="Times New Roman" w:cs="Times New Roman"/>
          <w:sz w:val="28"/>
          <w:szCs w:val="28"/>
          <w:lang w:val="kk-KZ" w:eastAsia="ru-RU"/>
        </w:rPr>
        <w:t>аңа Салық кодексінің 323-бабы 4-тармағын іске асыру мақсатында әзірленген.</w:t>
      </w:r>
    </w:p>
    <w:p w14:paraId="7DCF10CC" w14:textId="77777777" w:rsidR="00DB5029" w:rsidRPr="00417C1D" w:rsidRDefault="00DB5029" w:rsidP="00DB5029">
      <w:pPr>
        <w:spacing w:after="0" w:line="240" w:lineRule="auto"/>
        <w:ind w:firstLine="709"/>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3. </w:t>
      </w:r>
      <w:r w:rsidRPr="00861176">
        <w:rPr>
          <w:rFonts w:ascii="Times New Roman" w:eastAsia="Calibri" w:hAnsi="Times New Roman" w:cs="Times New Roman"/>
          <w:b/>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eastAsia="ru-RU"/>
        </w:rPr>
        <w:t>.</w:t>
      </w:r>
    </w:p>
    <w:p w14:paraId="0BC46B9B"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417C1D">
        <w:rPr>
          <w:rFonts w:ascii="Times New Roman" w:eastAsia="Times New Roman" w:hAnsi="Times New Roman" w:cs="Times New Roman"/>
          <w:sz w:val="28"/>
          <w:szCs w:val="28"/>
          <w:lang w:val="kk-KZ" w:eastAsia="ru-RU"/>
        </w:rPr>
        <w:t>Талап етілмейді.</w:t>
      </w:r>
    </w:p>
    <w:p w14:paraId="0960D8C7"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4. </w:t>
      </w:r>
      <w:r w:rsidRPr="00861176">
        <w:rPr>
          <w:rFonts w:ascii="Times New Roman" w:eastAsia="Times New Roman" w:hAnsi="Times New Roman" w:cs="Times New Roman"/>
          <w:b/>
          <w:color w:val="000000"/>
          <w:spacing w:val="1"/>
          <w:sz w:val="28"/>
          <w:szCs w:val="28"/>
          <w:shd w:val="clear" w:color="auto" w:fill="FFFFFF"/>
          <w:lang w:val="kk-KZ" w:eastAsia="ru-RU"/>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pacing w:val="1"/>
          <w:sz w:val="28"/>
          <w:szCs w:val="28"/>
          <w:shd w:val="clear" w:color="auto" w:fill="FFFFFF"/>
          <w:lang w:val="kk-KZ" w:eastAsia="ru-RU"/>
        </w:rPr>
        <w:t>.</w:t>
      </w:r>
    </w:p>
    <w:p w14:paraId="6368F7FF" w14:textId="77777777" w:rsidR="00DB5029" w:rsidRPr="00417C1D" w:rsidRDefault="00DB5029" w:rsidP="00DB5029">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 xml:space="preserve">Жобаны қабылдау теріс әлеуметтік-экономикалық </w:t>
      </w:r>
      <w:r>
        <w:rPr>
          <w:rFonts w:ascii="Times New Roman" w:eastAsia="Times New Roman" w:hAnsi="Times New Roman" w:cs="Times New Roman"/>
          <w:color w:val="000000"/>
          <w:spacing w:val="1"/>
          <w:sz w:val="28"/>
          <w:szCs w:val="28"/>
          <w:shd w:val="clear" w:color="auto" w:fill="FFFFFF"/>
          <w:lang w:val="kk-KZ" w:eastAsia="ru-RU"/>
        </w:rPr>
        <w:t>және (</w:t>
      </w:r>
      <w:r w:rsidRPr="00417C1D">
        <w:rPr>
          <w:rFonts w:ascii="Times New Roman" w:eastAsia="Times New Roman" w:hAnsi="Times New Roman" w:cs="Times New Roman"/>
          <w:color w:val="000000"/>
          <w:spacing w:val="1"/>
          <w:sz w:val="28"/>
          <w:szCs w:val="28"/>
          <w:shd w:val="clear" w:color="auto" w:fill="FFFFFF"/>
          <w:lang w:val="kk-KZ" w:eastAsia="ru-RU"/>
        </w:rPr>
        <w:t>немесе</w:t>
      </w:r>
      <w:r>
        <w:rPr>
          <w:rFonts w:ascii="Times New Roman" w:eastAsia="Times New Roman" w:hAnsi="Times New Roman" w:cs="Times New Roman"/>
          <w:color w:val="000000"/>
          <w:spacing w:val="1"/>
          <w:sz w:val="28"/>
          <w:szCs w:val="28"/>
          <w:shd w:val="clear" w:color="auto" w:fill="FFFFFF"/>
          <w:lang w:val="kk-KZ" w:eastAsia="ru-RU"/>
        </w:rPr>
        <w:t>)</w:t>
      </w:r>
      <w:r w:rsidRPr="00417C1D">
        <w:rPr>
          <w:rFonts w:ascii="Times New Roman" w:eastAsia="Times New Roman" w:hAnsi="Times New Roman" w:cs="Times New Roman"/>
          <w:color w:val="000000"/>
          <w:spacing w:val="1"/>
          <w:sz w:val="28"/>
          <w:szCs w:val="28"/>
          <w:shd w:val="clear" w:color="auto" w:fill="FFFFFF"/>
          <w:lang w:val="kk-KZ" w:eastAsia="ru-RU"/>
        </w:rPr>
        <w:t xml:space="preserve"> құқықтық салдарға әкеп соқтырмайды, сондай-ақ ұлттық қауіпсіздікті қамтамасыз етуге әсер етпейді. </w:t>
      </w:r>
    </w:p>
    <w:p w14:paraId="4CFEEA3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lastRenderedPageBreak/>
        <w:t xml:space="preserve">5. </w:t>
      </w:r>
      <w:r w:rsidRPr="00861176">
        <w:rPr>
          <w:rFonts w:ascii="Times New Roman" w:eastAsia="Times New Roman" w:hAnsi="Times New Roman" w:cs="Times New Roman"/>
          <w:b/>
          <w:color w:val="000000"/>
          <w:spacing w:val="1"/>
          <w:sz w:val="28"/>
          <w:szCs w:val="28"/>
          <w:shd w:val="clear" w:color="auto" w:fill="FFFFFF"/>
          <w:lang w:val="kk-KZ" w:eastAsia="ru-RU"/>
        </w:rPr>
        <w:t>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eastAsia="ru-RU"/>
        </w:rPr>
        <w:t>.</w:t>
      </w:r>
    </w:p>
    <w:p w14:paraId="41A0EEBD" w14:textId="77777777" w:rsidR="007E48BC" w:rsidRDefault="007E48BC" w:rsidP="00CF7FBE">
      <w:pPr>
        <w:widowControl w:val="0"/>
        <w:spacing w:after="0" w:line="240" w:lineRule="auto"/>
        <w:ind w:firstLine="705"/>
        <w:jc w:val="both"/>
        <w:rPr>
          <w:rFonts w:ascii="Times New Roman" w:eastAsia="Times New Roman" w:hAnsi="Times New Roman" w:cs="Times New Roman"/>
          <w:bCs/>
          <w:sz w:val="28"/>
          <w:szCs w:val="28"/>
          <w:lang w:val="kk-KZ"/>
        </w:rPr>
      </w:pPr>
      <w:r w:rsidRPr="007E48BC">
        <w:rPr>
          <w:rFonts w:ascii="Times New Roman" w:eastAsia="Times New Roman" w:hAnsi="Times New Roman" w:cs="Times New Roman"/>
          <w:bCs/>
          <w:sz w:val="28"/>
          <w:szCs w:val="28"/>
          <w:lang w:val="kk-KZ"/>
        </w:rPr>
        <w:t>Жобаны қабылдаудың мақсаты – негізгі қызметі заемдық операцияларды жүзеге асыру немесе талап ету құқықтарын сатып алу болып табылатын және жүргізуші акцияларының (үлестерінің) жүз пайызы ұлттық басқару холдингіне тиесілі заңды тұлғалардың тізілімін бекіту, сомнительные және өтелмейтін активтерге, шартты міндеттемелерге провизия (резерв) құру шығыстарының сомасын есептен алуға құқығы бар, өзара байланысты тараптарға немесе өзара байланысты тараптардың міндеттемелері бойынша үшінші тұлғаларға берілген активтер мен шартты міндеттемелерді қоспағанда (кредиттік серіктестіктердің активтері мен шартты міндеттемелерінен басқа).</w:t>
      </w:r>
    </w:p>
    <w:p w14:paraId="12830912" w14:textId="02320F69" w:rsidR="007E48BC" w:rsidRDefault="007E48BC" w:rsidP="00DB5029">
      <w:pPr>
        <w:widowControl w:val="0"/>
        <w:spacing w:after="0" w:line="240" w:lineRule="auto"/>
        <w:ind w:firstLine="705"/>
        <w:jc w:val="both"/>
        <w:rPr>
          <w:rFonts w:ascii="Times New Roman" w:eastAsia="Times New Roman" w:hAnsi="Times New Roman" w:cs="Times New Roman"/>
          <w:bCs/>
          <w:sz w:val="28"/>
          <w:szCs w:val="28"/>
          <w:lang w:val="kk-KZ"/>
        </w:rPr>
      </w:pPr>
      <w:r w:rsidRPr="007E48BC">
        <w:rPr>
          <w:rFonts w:ascii="Times New Roman" w:eastAsia="Times New Roman" w:hAnsi="Times New Roman" w:cs="Times New Roman"/>
          <w:bCs/>
          <w:sz w:val="28"/>
          <w:szCs w:val="28"/>
          <w:lang w:val="kk-KZ"/>
        </w:rPr>
        <w:t>Сонымен қатар, Жоба активтерді, шартты міндеттемелерді жіктеу тәртібін және резервтер (қорлар) құру ережелерін анықтайтын резервтер (қорлар) құру және жасау қағидаларын бекіту де қарастырылған.</w:t>
      </w:r>
    </w:p>
    <w:p w14:paraId="5585E6E4" w14:textId="7215242A" w:rsidR="007E48BC" w:rsidRPr="007E48BC" w:rsidRDefault="007E48BC" w:rsidP="00DB5029">
      <w:pPr>
        <w:widowControl w:val="0"/>
        <w:spacing w:after="0" w:line="240" w:lineRule="auto"/>
        <w:ind w:firstLine="705"/>
        <w:jc w:val="both"/>
        <w:rPr>
          <w:rFonts w:ascii="Times New Roman" w:eastAsia="Times New Roman" w:hAnsi="Times New Roman" w:cs="Times New Roman"/>
          <w:bCs/>
          <w:sz w:val="28"/>
          <w:szCs w:val="28"/>
          <w:lang w:val="kk-KZ"/>
        </w:rPr>
      </w:pPr>
      <w:r w:rsidRPr="007E48BC">
        <w:rPr>
          <w:rFonts w:ascii="Times New Roman" w:eastAsia="Times New Roman" w:hAnsi="Times New Roman" w:cs="Times New Roman"/>
          <w:bCs/>
          <w:sz w:val="28"/>
          <w:szCs w:val="28"/>
          <w:lang w:val="kk-KZ"/>
        </w:rPr>
        <w:t>Жобаны қабылдау салық тәуекелдерін азайтуға және тізімді қалыптастырудың түсінікті тәртібін белгілеуге, сондай-ақ қорларды (резервтерді) қалыптастыру үшін бірыңғай ережелер құруға мүмкіндік береді.</w:t>
      </w:r>
    </w:p>
    <w:p w14:paraId="7D5F1496" w14:textId="38AE51C0"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6. </w:t>
      </w:r>
      <w:r w:rsidRPr="00861176">
        <w:rPr>
          <w:rFonts w:ascii="Times New Roman" w:eastAsia="Calibri" w:hAnsi="Times New Roman" w:cs="Times New Roman"/>
          <w:b/>
          <w:sz w:val="28"/>
          <w:szCs w:val="28"/>
          <w:lang w:val="kk-KZ" w:eastAsia="ru-RU"/>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44C2D39D" w14:textId="00889BF0" w:rsidR="007E48BC" w:rsidRPr="007E48BC" w:rsidRDefault="007E48BC" w:rsidP="007E48BC">
      <w:pPr>
        <w:widowControl w:val="0"/>
        <w:spacing w:after="0" w:line="240" w:lineRule="auto"/>
        <w:ind w:firstLine="705"/>
        <w:jc w:val="both"/>
        <w:rPr>
          <w:rFonts w:ascii="Times New Roman" w:eastAsia="Times New Roman" w:hAnsi="Times New Roman" w:cs="Times New Roman"/>
          <w:sz w:val="28"/>
          <w:szCs w:val="28"/>
          <w:lang w:val="kk-KZ"/>
        </w:rPr>
      </w:pPr>
      <w:r w:rsidRPr="007E48BC">
        <w:rPr>
          <w:rFonts w:ascii="Times New Roman" w:eastAsia="Times New Roman" w:hAnsi="Times New Roman" w:cs="Times New Roman"/>
          <w:sz w:val="28"/>
          <w:szCs w:val="28"/>
          <w:lang w:val="kk-KZ"/>
        </w:rPr>
        <w:t>«Негізгі қызмет түрі қарыз операцияларын жүзеге асыру немесе талап ету құқықтарын сатып алу болып табылатын және дауыс беретін акцияларының (үлестерінің) жүз пайызы ұлттық басқарушы холдингке тиесілі, өзара байланысты тараптардың пайдасына не өзара байланысты тараптардың міндеттемелері бойынша үшінші тұлғаларға берілген активтер мен шартты міндеттемелерді (кредиттік серіктестіктердің активтері мен шартты міндеттемелерінен басқа) қоспағанда, күмәнді және үмітсіз активтерге, шартты міндеттемелерге қарсы провизиялар (резервтер) құру жөніндегі шығыстар сомасын шегеруге құқығы бар заңды тұлғалардың тізбесін, оны қалыптастыру қағидаларын және провизиялар (резервтер) құру қағидаларын бекіту туралы» Қазақстан Республикасы Үкіметінің 2018 жылғы 20 сәуірдегі № 212 қаулысы</w:t>
      </w:r>
      <w:r>
        <w:rPr>
          <w:rFonts w:ascii="Times New Roman" w:eastAsia="Times New Roman" w:hAnsi="Times New Roman" w:cs="Times New Roman"/>
          <w:sz w:val="28"/>
          <w:szCs w:val="28"/>
          <w:lang w:val="kk-KZ"/>
        </w:rPr>
        <w:t>.</w:t>
      </w:r>
      <w:bookmarkStart w:id="0" w:name="_GoBack"/>
      <w:bookmarkEnd w:id="0"/>
    </w:p>
    <w:p w14:paraId="49BC76F6" w14:textId="49C2B1BA"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7. </w:t>
      </w:r>
      <w:r w:rsidRPr="00861176">
        <w:rPr>
          <w:rFonts w:ascii="Times New Roman" w:eastAsia="Times New Roman" w:hAnsi="Times New Roman" w:cs="Times New Roman"/>
          <w:b/>
          <w:color w:val="000000"/>
          <w:spacing w:val="1"/>
          <w:sz w:val="28"/>
          <w:szCs w:val="28"/>
          <w:shd w:val="clear" w:color="auto" w:fill="FFFFFF"/>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5E2C9521"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6F62040D"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8. Ұсынылған халықаралық шарттың жобасын кейіннен ратификациялау қажеттілігі туралы ақпарат</w:t>
      </w:r>
      <w:r>
        <w:rPr>
          <w:rFonts w:ascii="Times New Roman" w:eastAsia="Times New Roman" w:hAnsi="Times New Roman" w:cs="Times New Roman"/>
          <w:b/>
          <w:color w:val="000000"/>
          <w:spacing w:val="1"/>
          <w:sz w:val="28"/>
          <w:szCs w:val="28"/>
          <w:shd w:val="clear" w:color="auto" w:fill="FFFFFF"/>
          <w:lang w:val="kk-KZ" w:eastAsia="ru-RU"/>
        </w:rPr>
        <w:t>.</w:t>
      </w:r>
    </w:p>
    <w:p w14:paraId="1E426A99"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p>
    <w:p w14:paraId="75003D6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9. </w:t>
      </w:r>
      <w:r w:rsidRPr="002F3E7E">
        <w:rPr>
          <w:rFonts w:ascii="Times New Roman" w:eastAsia="Times New Roman" w:hAnsi="Times New Roman" w:cs="Times New Roman"/>
          <w:b/>
          <w:color w:val="000000"/>
          <w:spacing w:val="1"/>
          <w:sz w:val="28"/>
          <w:szCs w:val="28"/>
          <w:shd w:val="clear" w:color="auto" w:fill="FFFFFF"/>
          <w:lang w:val="kk-KZ" w:eastAsia="ru-RU"/>
        </w:rPr>
        <w:t xml:space="preserve">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w:t>
      </w:r>
      <w:r w:rsidRPr="002F3E7E">
        <w:rPr>
          <w:rFonts w:ascii="Times New Roman" w:eastAsia="Times New Roman" w:hAnsi="Times New Roman" w:cs="Times New Roman"/>
          <w:b/>
          <w:color w:val="000000"/>
          <w:spacing w:val="1"/>
          <w:sz w:val="28"/>
          <w:szCs w:val="28"/>
          <w:shd w:val="clear" w:color="auto" w:fill="FFFFFF"/>
          <w:lang w:val="kk-KZ" w:eastAsia="ru-RU"/>
        </w:rPr>
        <w:lastRenderedPageBreak/>
        <w:t>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25419A9A"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Рұқсат етіледі.</w:t>
      </w:r>
    </w:p>
    <w:p w14:paraId="60D4C05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10. </w:t>
      </w:r>
      <w:r w:rsidRPr="002F3E7E">
        <w:rPr>
          <w:rFonts w:ascii="Times New Roman" w:eastAsia="Times New Roman" w:hAnsi="Times New Roman" w:cs="Times New Roman"/>
          <w:b/>
          <w:color w:val="000000"/>
          <w:spacing w:val="1"/>
          <w:sz w:val="28"/>
          <w:szCs w:val="28"/>
          <w:shd w:val="clear" w:color="auto" w:fill="FFFFFF"/>
          <w:lang w:val="kk-KZ" w:eastAsia="ru-RU"/>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5CE2AA02" w14:textId="5E00978A" w:rsidR="00DB5029" w:rsidRPr="00417C1D" w:rsidRDefault="00DB5029" w:rsidP="00DB5029">
      <w:pPr>
        <w:spacing w:after="0" w:line="240" w:lineRule="auto"/>
        <w:ind w:firstLine="708"/>
        <w:jc w:val="both"/>
        <w:rPr>
          <w:rFonts w:ascii="Times New Roman" w:eastAsia="Calibri" w:hAnsi="Times New Roman" w:cs="Times New Roman"/>
          <w:sz w:val="28"/>
          <w:szCs w:val="28"/>
          <w:lang w:val="kk-KZ"/>
        </w:rPr>
      </w:pPr>
      <w:r w:rsidRPr="00417C1D">
        <w:rPr>
          <w:rFonts w:ascii="Times New Roman" w:eastAsia="Times New Roman" w:hAnsi="Times New Roman" w:cs="Times New Roman"/>
          <w:sz w:val="28"/>
          <w:szCs w:val="28"/>
          <w:lang w:val="kk-KZ" w:eastAsia="ru-RU"/>
        </w:rPr>
        <w:t>Жоба 202</w:t>
      </w:r>
      <w:r>
        <w:rPr>
          <w:rFonts w:ascii="Times New Roman" w:eastAsia="Times New Roman" w:hAnsi="Times New Roman" w:cs="Times New Roman"/>
          <w:sz w:val="28"/>
          <w:szCs w:val="28"/>
          <w:lang w:val="kk-KZ" w:eastAsia="ru-RU"/>
        </w:rPr>
        <w:t>5</w:t>
      </w:r>
      <w:r w:rsidRPr="00417C1D">
        <w:rPr>
          <w:rFonts w:ascii="Times New Roman" w:eastAsia="Times New Roman" w:hAnsi="Times New Roman" w:cs="Times New Roman"/>
          <w:sz w:val="28"/>
          <w:szCs w:val="28"/>
          <w:lang w:val="kk-KZ" w:eastAsia="ru-RU"/>
        </w:rPr>
        <w:t xml:space="preserve"> жылғы </w:t>
      </w:r>
      <w:r w:rsidR="00064AF6">
        <w:rPr>
          <w:rFonts w:ascii="Times New Roman" w:eastAsia="Calibri" w:hAnsi="Times New Roman" w:cs="Times New Roman"/>
          <w:sz w:val="28"/>
          <w:szCs w:val="28"/>
          <w:lang w:val="kk-KZ"/>
        </w:rPr>
        <w:t>«</w:t>
      </w:r>
      <w:r w:rsidR="00064AF6" w:rsidRPr="00064AF6">
        <w:rPr>
          <w:rFonts w:ascii="Times New Roman" w:eastAsia="Calibri" w:hAnsi="Times New Roman" w:cs="Times New Roman"/>
          <w:sz w:val="28"/>
          <w:szCs w:val="28"/>
          <w:lang w:val="kk-KZ"/>
        </w:rPr>
        <w:t>__</w:t>
      </w:r>
      <w:r w:rsidR="00064AF6">
        <w:rPr>
          <w:rFonts w:ascii="Times New Roman" w:eastAsia="Calibri" w:hAnsi="Times New Roman" w:cs="Times New Roman"/>
          <w:sz w:val="28"/>
          <w:szCs w:val="28"/>
          <w:lang w:val="kk-KZ"/>
        </w:rPr>
        <w:t xml:space="preserve">» </w:t>
      </w:r>
      <w:r w:rsidR="00064AF6">
        <w:rPr>
          <w:rFonts w:ascii="Times New Roman" w:eastAsia="Times New Roman" w:hAnsi="Times New Roman" w:cs="Times New Roman"/>
          <w:sz w:val="28"/>
          <w:szCs w:val="28"/>
          <w:lang w:val="kk-KZ" w:eastAsia="ru-RU"/>
        </w:rPr>
        <w:t>тамызда</w:t>
      </w:r>
      <w:r w:rsidRPr="00417C1D">
        <w:rPr>
          <w:rFonts w:ascii="Times New Roman" w:eastAsia="Times New Roman" w:hAnsi="Times New Roman" w:cs="Times New Roman"/>
          <w:sz w:val="28"/>
          <w:szCs w:val="28"/>
          <w:lang w:val="kk-KZ" w:eastAsia="ru-RU"/>
        </w:rPr>
        <w:t xml:space="preserve"> Қазақстан Республикасы Ұлттық экономика министрлігінің www.economy.gov.kz интернет-ресурсында және ашық нормативтік құқықтық актілердің интернет-порталында орналастырылған. Байт саны: </w:t>
      </w:r>
      <w:r w:rsidR="00CF7FBE" w:rsidRPr="008F5DAB">
        <w:rPr>
          <w:rFonts w:ascii="Times New Roman" w:eastAsia="Times New Roman" w:hAnsi="Times New Roman" w:cs="Times New Roman"/>
          <w:sz w:val="28"/>
          <w:szCs w:val="28"/>
          <w:lang w:val="kk-KZ" w:eastAsia="ru-RU"/>
        </w:rPr>
        <w:t>____</w:t>
      </w:r>
      <w:r w:rsidR="00B20E96">
        <w:rPr>
          <w:rFonts w:ascii="Times New Roman" w:eastAsia="Times New Roman" w:hAnsi="Times New Roman" w:cs="Times New Roman"/>
          <w:sz w:val="28"/>
          <w:szCs w:val="28"/>
          <w:lang w:val="kk-KZ" w:eastAsia="ru-RU"/>
        </w:rPr>
        <w:t xml:space="preserve"> </w:t>
      </w:r>
      <w:r w:rsidRPr="00417C1D">
        <w:rPr>
          <w:rFonts w:ascii="Times New Roman" w:eastAsia="Times New Roman" w:hAnsi="Times New Roman" w:cs="Times New Roman"/>
          <w:sz w:val="28"/>
          <w:szCs w:val="28"/>
          <w:lang w:val="kk-KZ" w:eastAsia="ru-RU"/>
        </w:rPr>
        <w:t>КБ.</w:t>
      </w:r>
    </w:p>
    <w:p w14:paraId="7EA0EC9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11</w:t>
      </w:r>
      <w:r w:rsidRPr="00417C1D">
        <w:rPr>
          <w:rFonts w:ascii="Times New Roman" w:eastAsia="Calibri" w:hAnsi="Times New Roman" w:cs="Times New Roman"/>
          <w:b/>
          <w:sz w:val="28"/>
          <w:szCs w:val="28"/>
          <w:lang w:val="kk-KZ" w:eastAsia="ru-RU"/>
        </w:rPr>
        <w:t xml:space="preserve">. </w:t>
      </w:r>
      <w:r w:rsidRPr="002F3E7E">
        <w:rPr>
          <w:rFonts w:ascii="Times New Roman" w:eastAsia="Calibri" w:hAnsi="Times New Roman" w:cs="Times New Roman"/>
          <w:b/>
          <w:sz w:val="28"/>
          <w:szCs w:val="28"/>
          <w:lang w:val="kk-KZ" w:eastAsia="ru-RU"/>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EA20D5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9E789D2"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12.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29EF97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Сәйкес келеді.</w:t>
      </w:r>
    </w:p>
    <w:p w14:paraId="17D4D1E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13.</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5A84461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1F8166F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14.</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42575184"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ADF1B9B" w14:textId="77777777" w:rsidR="00DB5029" w:rsidRPr="00A91D84" w:rsidRDefault="00DB5029" w:rsidP="00DB5029">
      <w:pPr>
        <w:widowControl w:val="0"/>
        <w:spacing w:after="0" w:line="240" w:lineRule="auto"/>
        <w:ind w:firstLine="705"/>
        <w:jc w:val="both"/>
        <w:rPr>
          <w:rFonts w:ascii="Times New Roman" w:eastAsia="Times New Roman" w:hAnsi="Times New Roman" w:cs="Times New Roman"/>
          <w:b/>
          <w:bCs/>
          <w:color w:val="000000"/>
          <w:spacing w:val="1"/>
          <w:sz w:val="28"/>
          <w:szCs w:val="28"/>
          <w:shd w:val="clear" w:color="auto" w:fill="FFFFFF"/>
          <w:lang w:val="kk-KZ" w:eastAsia="ru-RU"/>
        </w:rPr>
      </w:pPr>
      <w:r w:rsidRPr="00A91D84">
        <w:rPr>
          <w:rFonts w:ascii="Times New Roman" w:eastAsia="Times New Roman" w:hAnsi="Times New Roman" w:cs="Times New Roman"/>
          <w:b/>
          <w:bCs/>
          <w:color w:val="000000"/>
          <w:spacing w:val="1"/>
          <w:sz w:val="28"/>
          <w:szCs w:val="28"/>
          <w:shd w:val="clear" w:color="auto" w:fill="FFFFFF"/>
          <w:lang w:val="kk-KZ" w:eastAsia="ru-RU"/>
        </w:rPr>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C32DD4E"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5660C490"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p>
    <w:p w14:paraId="5961B03D"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2"/>
      </w:tblGrid>
      <w:tr w:rsidR="00DB5029" w:rsidRPr="00417C1D" w14:paraId="020A68F3" w14:textId="77777777" w:rsidTr="00AD06C2">
        <w:tc>
          <w:tcPr>
            <w:tcW w:w="5665" w:type="dxa"/>
          </w:tcPr>
          <w:p w14:paraId="13B2EB88"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 xml:space="preserve">Қазақстан Республикасы </w:t>
            </w:r>
          </w:p>
          <w:p w14:paraId="52026BF0"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Премьер-Министрінің орынбасары –</w:t>
            </w:r>
          </w:p>
          <w:p w14:paraId="41F3C47B"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Ұлттық экономика министрі</w:t>
            </w:r>
          </w:p>
          <w:p w14:paraId="3FC58AE9" w14:textId="77777777" w:rsidR="00DB5029" w:rsidRPr="00417C1D" w:rsidRDefault="00DB5029" w:rsidP="00AD06C2">
            <w:pPr>
              <w:widowControl w:val="0"/>
              <w:ind w:firstLine="22"/>
              <w:jc w:val="center"/>
              <w:rPr>
                <w:rFonts w:ascii="Times New Roman" w:eastAsia="Calibri" w:hAnsi="Times New Roman" w:cs="Times New Roman"/>
                <w:sz w:val="28"/>
                <w:szCs w:val="28"/>
                <w:lang w:val="kk-KZ"/>
              </w:rPr>
            </w:pPr>
          </w:p>
        </w:tc>
        <w:tc>
          <w:tcPr>
            <w:tcW w:w="3962" w:type="dxa"/>
          </w:tcPr>
          <w:p w14:paraId="186ED986" w14:textId="77777777" w:rsidR="00DB5029" w:rsidRPr="00417C1D" w:rsidRDefault="00DB5029" w:rsidP="00AD06C2">
            <w:pPr>
              <w:widowControl w:val="0"/>
              <w:jc w:val="both"/>
              <w:rPr>
                <w:rFonts w:ascii="Times New Roman" w:eastAsia="Calibri" w:hAnsi="Times New Roman" w:cs="Times New Roman"/>
                <w:b/>
                <w:bCs/>
                <w:sz w:val="28"/>
                <w:szCs w:val="28"/>
              </w:rPr>
            </w:pPr>
          </w:p>
          <w:p w14:paraId="6F9BAB17" w14:textId="77777777" w:rsidR="00DB5029" w:rsidRPr="00417C1D" w:rsidRDefault="00DB5029" w:rsidP="00AD06C2">
            <w:pPr>
              <w:widowControl w:val="0"/>
              <w:jc w:val="both"/>
              <w:rPr>
                <w:rFonts w:ascii="Times New Roman" w:eastAsia="Calibri" w:hAnsi="Times New Roman" w:cs="Times New Roman"/>
                <w:b/>
                <w:bCs/>
                <w:sz w:val="28"/>
                <w:szCs w:val="28"/>
              </w:rPr>
            </w:pPr>
          </w:p>
          <w:p w14:paraId="41FF8126" w14:textId="77777777" w:rsidR="00DB5029" w:rsidRPr="00417C1D" w:rsidRDefault="00DB5029" w:rsidP="00AD06C2">
            <w:pPr>
              <w:widowControl w:val="0"/>
              <w:jc w:val="both"/>
              <w:rPr>
                <w:rFonts w:ascii="Times New Roman" w:eastAsia="Calibri" w:hAnsi="Times New Roman" w:cs="Times New Roman"/>
                <w:sz w:val="28"/>
                <w:szCs w:val="28"/>
              </w:rPr>
            </w:pPr>
            <w:r w:rsidRPr="00417C1D">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 xml:space="preserve">С. </w:t>
            </w:r>
            <w:proofErr w:type="spellStart"/>
            <w:r>
              <w:rPr>
                <w:rFonts w:ascii="Times New Roman" w:eastAsia="Calibri" w:hAnsi="Times New Roman" w:cs="Times New Roman"/>
                <w:b/>
                <w:bCs/>
                <w:sz w:val="28"/>
                <w:szCs w:val="28"/>
              </w:rPr>
              <w:t>Жұманғарин</w:t>
            </w:r>
            <w:proofErr w:type="spellEnd"/>
          </w:p>
        </w:tc>
      </w:tr>
    </w:tbl>
    <w:p w14:paraId="6468D318" w14:textId="77777777" w:rsidR="00DB5029" w:rsidRPr="00417C1D" w:rsidRDefault="00DB5029" w:rsidP="00DB5029">
      <w:pPr>
        <w:spacing w:after="200" w:line="276" w:lineRule="auto"/>
        <w:rPr>
          <w:rFonts w:ascii="Calibri" w:eastAsia="Times New Roman" w:hAnsi="Calibri" w:cs="Times New Roman"/>
          <w:lang w:val="ru-RU" w:eastAsia="ru-RU"/>
        </w:rPr>
      </w:pPr>
    </w:p>
    <w:p w14:paraId="24772EFE" w14:textId="77777777" w:rsidR="00DB5029" w:rsidRDefault="00DB5029" w:rsidP="00DB5029"/>
    <w:p w14:paraId="2850A087" w14:textId="77777777" w:rsidR="003F16F9" w:rsidRDefault="003F16F9"/>
    <w:sectPr w:rsidR="003F16F9" w:rsidSect="008B0B3C">
      <w:headerReference w:type="default" r:id="rId7"/>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AE938" w14:textId="77777777" w:rsidR="00F4749C" w:rsidRDefault="00F4749C">
      <w:pPr>
        <w:spacing w:after="0" w:line="240" w:lineRule="auto"/>
      </w:pPr>
      <w:r>
        <w:separator/>
      </w:r>
    </w:p>
  </w:endnote>
  <w:endnote w:type="continuationSeparator" w:id="0">
    <w:p w14:paraId="3A719846" w14:textId="77777777" w:rsidR="00F4749C" w:rsidRDefault="00F47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21379" w14:textId="77777777" w:rsidR="00F4749C" w:rsidRDefault="00F4749C">
      <w:pPr>
        <w:spacing w:after="0" w:line="240" w:lineRule="auto"/>
      </w:pPr>
      <w:r>
        <w:separator/>
      </w:r>
    </w:p>
  </w:footnote>
  <w:footnote w:type="continuationSeparator" w:id="0">
    <w:p w14:paraId="13F6E99C" w14:textId="77777777" w:rsidR="00F4749C" w:rsidRDefault="00F47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375495"/>
      <w:docPartObj>
        <w:docPartGallery w:val="Page Numbers (Top of Page)"/>
        <w:docPartUnique/>
      </w:docPartObj>
    </w:sdtPr>
    <w:sdtEndPr>
      <w:rPr>
        <w:rFonts w:ascii="Times New Roman" w:hAnsi="Times New Roman" w:cs="Times New Roman"/>
      </w:rPr>
    </w:sdtEndPr>
    <w:sdtContent>
      <w:p w14:paraId="0B5286A4" w14:textId="1C5C24B2" w:rsidR="00F21F3C" w:rsidRPr="006B62D0" w:rsidRDefault="00DB5029">
        <w:pPr>
          <w:pStyle w:val="a3"/>
          <w:jc w:val="center"/>
          <w:rPr>
            <w:rFonts w:ascii="Times New Roman" w:hAnsi="Times New Roman" w:cs="Times New Roman"/>
          </w:rPr>
        </w:pPr>
        <w:r w:rsidRPr="006B62D0">
          <w:rPr>
            <w:rFonts w:ascii="Times New Roman" w:hAnsi="Times New Roman" w:cs="Times New Roman"/>
          </w:rPr>
          <w:fldChar w:fldCharType="begin"/>
        </w:r>
        <w:r w:rsidRPr="006B62D0">
          <w:rPr>
            <w:rFonts w:ascii="Times New Roman" w:hAnsi="Times New Roman" w:cs="Times New Roman"/>
          </w:rPr>
          <w:instrText>PAGE   \* MERGEFORMAT</w:instrText>
        </w:r>
        <w:r w:rsidRPr="006B62D0">
          <w:rPr>
            <w:rFonts w:ascii="Times New Roman" w:hAnsi="Times New Roman" w:cs="Times New Roman"/>
          </w:rPr>
          <w:fldChar w:fldCharType="separate"/>
        </w:r>
        <w:r w:rsidR="007E48BC">
          <w:rPr>
            <w:rFonts w:ascii="Times New Roman" w:hAnsi="Times New Roman" w:cs="Times New Roman"/>
            <w:noProof/>
          </w:rPr>
          <w:t>3</w:t>
        </w:r>
        <w:r w:rsidRPr="006B62D0">
          <w:rPr>
            <w:rFonts w:ascii="Times New Roman" w:hAnsi="Times New Roman" w:cs="Times New Roman"/>
          </w:rPr>
          <w:fldChar w:fldCharType="end"/>
        </w:r>
      </w:p>
    </w:sdtContent>
  </w:sdt>
  <w:p w14:paraId="7803F62D" w14:textId="77777777" w:rsidR="00F21F3C" w:rsidRDefault="00F4749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0A4C84"/>
    <w:multiLevelType w:val="hybridMultilevel"/>
    <w:tmpl w:val="FA8088C4"/>
    <w:lvl w:ilvl="0" w:tplc="95E89232">
      <w:start w:val="1"/>
      <w:numFmt w:val="decimal"/>
      <w:lvlText w:val="%1."/>
      <w:lvlJc w:val="left"/>
      <w:pPr>
        <w:ind w:left="1068" w:hanging="360"/>
      </w:pPr>
      <w:rPr>
        <w:rFonts w:cstheme="minorBidi"/>
      </w:rPr>
    </w:lvl>
    <w:lvl w:ilvl="1" w:tplc="20000019">
      <w:start w:val="1"/>
      <w:numFmt w:val="lowerLetter"/>
      <w:lvlText w:val="%2."/>
      <w:lvlJc w:val="left"/>
      <w:pPr>
        <w:ind w:left="1788" w:hanging="360"/>
      </w:pPr>
    </w:lvl>
    <w:lvl w:ilvl="2" w:tplc="2000001B">
      <w:start w:val="1"/>
      <w:numFmt w:val="lowerRoman"/>
      <w:lvlText w:val="%3."/>
      <w:lvlJc w:val="right"/>
      <w:pPr>
        <w:ind w:left="2508" w:hanging="180"/>
      </w:pPr>
    </w:lvl>
    <w:lvl w:ilvl="3" w:tplc="2000000F">
      <w:start w:val="1"/>
      <w:numFmt w:val="decimal"/>
      <w:lvlText w:val="%4."/>
      <w:lvlJc w:val="left"/>
      <w:pPr>
        <w:ind w:left="3228" w:hanging="360"/>
      </w:pPr>
    </w:lvl>
    <w:lvl w:ilvl="4" w:tplc="20000019">
      <w:start w:val="1"/>
      <w:numFmt w:val="lowerLetter"/>
      <w:lvlText w:val="%5."/>
      <w:lvlJc w:val="left"/>
      <w:pPr>
        <w:ind w:left="3948" w:hanging="360"/>
      </w:pPr>
    </w:lvl>
    <w:lvl w:ilvl="5" w:tplc="2000001B">
      <w:start w:val="1"/>
      <w:numFmt w:val="lowerRoman"/>
      <w:lvlText w:val="%6."/>
      <w:lvlJc w:val="right"/>
      <w:pPr>
        <w:ind w:left="4668" w:hanging="180"/>
      </w:pPr>
    </w:lvl>
    <w:lvl w:ilvl="6" w:tplc="2000000F">
      <w:start w:val="1"/>
      <w:numFmt w:val="decimal"/>
      <w:lvlText w:val="%7."/>
      <w:lvlJc w:val="left"/>
      <w:pPr>
        <w:ind w:left="5388" w:hanging="360"/>
      </w:pPr>
    </w:lvl>
    <w:lvl w:ilvl="7" w:tplc="20000019">
      <w:start w:val="1"/>
      <w:numFmt w:val="lowerLetter"/>
      <w:lvlText w:val="%8."/>
      <w:lvlJc w:val="left"/>
      <w:pPr>
        <w:ind w:left="6108" w:hanging="360"/>
      </w:pPr>
    </w:lvl>
    <w:lvl w:ilvl="8" w:tplc="2000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BAC"/>
    <w:rsid w:val="00064AF6"/>
    <w:rsid w:val="00081B07"/>
    <w:rsid w:val="000D6E47"/>
    <w:rsid w:val="002A6BAC"/>
    <w:rsid w:val="003F16F9"/>
    <w:rsid w:val="00431C88"/>
    <w:rsid w:val="005F3A26"/>
    <w:rsid w:val="007E48BC"/>
    <w:rsid w:val="008F5DAB"/>
    <w:rsid w:val="00970E62"/>
    <w:rsid w:val="00B20E96"/>
    <w:rsid w:val="00BC1EB9"/>
    <w:rsid w:val="00CF7FBE"/>
    <w:rsid w:val="00DB5029"/>
    <w:rsid w:val="00F4749C"/>
    <w:rsid w:val="00F543D2"/>
    <w:rsid w:val="00F87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22BB"/>
  <w15:docId w15:val="{0767437D-93BC-44EB-9BDE-2296A3331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0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5029"/>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DB5029"/>
  </w:style>
  <w:style w:type="table" w:styleId="a5">
    <w:name w:val="Table Grid"/>
    <w:basedOn w:val="a1"/>
    <w:uiPriority w:val="59"/>
    <w:rsid w:val="00DB5029"/>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998</Words>
  <Characters>5695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Compy MNE</cp:lastModifiedBy>
  <cp:revision>3</cp:revision>
  <dcterms:created xsi:type="dcterms:W3CDTF">2025-09-03T11:47:00Z</dcterms:created>
  <dcterms:modified xsi:type="dcterms:W3CDTF">2025-09-03T12:01:00Z</dcterms:modified>
</cp:coreProperties>
</file>