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50" w:rsidRDefault="00F71F50" w:rsidP="005D301E">
      <w:pPr>
        <w:spacing w:after="0"/>
        <w:jc w:val="center"/>
        <w:rPr>
          <w:b/>
          <w:color w:val="000000"/>
          <w:sz w:val="28"/>
        </w:rPr>
      </w:pPr>
    </w:p>
    <w:p w:rsidR="00F71F50" w:rsidRDefault="00F71F50" w:rsidP="005D301E">
      <w:pPr>
        <w:spacing w:after="0"/>
        <w:jc w:val="center"/>
        <w:rPr>
          <w:b/>
          <w:color w:val="000000"/>
          <w:sz w:val="28"/>
        </w:rPr>
      </w:pPr>
    </w:p>
    <w:p w:rsidR="00BE45AD" w:rsidRDefault="00BE45AD" w:rsidP="005D301E">
      <w:pPr>
        <w:spacing w:after="0"/>
        <w:jc w:val="center"/>
        <w:rPr>
          <w:b/>
          <w:color w:val="000000"/>
          <w:sz w:val="28"/>
        </w:rPr>
      </w:pPr>
      <w:proofErr w:type="spellStart"/>
      <w:r>
        <w:rPr>
          <w:b/>
          <w:color w:val="000000"/>
          <w:sz w:val="28"/>
        </w:rPr>
        <w:t>Негізгі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қызмет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түрі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қарыз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операцияларын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жүзеге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асыру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немесе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талап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ету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құқықтарын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сатып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алу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болып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табылатын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және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дауыс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беретін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акцияларының</w:t>
      </w:r>
      <w:proofErr w:type="spellEnd"/>
      <w:r>
        <w:rPr>
          <w:b/>
          <w:color w:val="000000"/>
          <w:sz w:val="28"/>
        </w:rPr>
        <w:t xml:space="preserve"> (</w:t>
      </w:r>
      <w:proofErr w:type="spellStart"/>
      <w:r>
        <w:rPr>
          <w:b/>
          <w:color w:val="000000"/>
          <w:sz w:val="28"/>
        </w:rPr>
        <w:t>үлестерінің</w:t>
      </w:r>
      <w:proofErr w:type="spellEnd"/>
      <w:r>
        <w:rPr>
          <w:b/>
          <w:color w:val="000000"/>
          <w:sz w:val="28"/>
        </w:rPr>
        <w:t xml:space="preserve">) </w:t>
      </w:r>
      <w:proofErr w:type="spellStart"/>
      <w:r>
        <w:rPr>
          <w:b/>
          <w:color w:val="000000"/>
          <w:sz w:val="28"/>
        </w:rPr>
        <w:t>жүз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пайызы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ұлттық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басқарушы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холдингке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тиесілі</w:t>
      </w:r>
      <w:proofErr w:type="spellEnd"/>
      <w:r>
        <w:rPr>
          <w:b/>
          <w:color w:val="000000"/>
          <w:sz w:val="28"/>
        </w:rPr>
        <w:t xml:space="preserve">, </w:t>
      </w:r>
      <w:proofErr w:type="spellStart"/>
      <w:r>
        <w:rPr>
          <w:b/>
          <w:color w:val="000000"/>
          <w:sz w:val="28"/>
        </w:rPr>
        <w:t>өзара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байланысты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тараптардың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пайдасына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не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өзара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байланысты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тараптардың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міндеттемелері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бойынша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үшінші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тұлғаларға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берілген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активтер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мен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шартты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міндеттемелерді</w:t>
      </w:r>
      <w:proofErr w:type="spellEnd"/>
      <w:r>
        <w:rPr>
          <w:b/>
          <w:color w:val="000000"/>
          <w:sz w:val="28"/>
        </w:rPr>
        <w:t xml:space="preserve"> (</w:t>
      </w:r>
      <w:proofErr w:type="spellStart"/>
      <w:r>
        <w:rPr>
          <w:b/>
          <w:color w:val="000000"/>
          <w:sz w:val="28"/>
        </w:rPr>
        <w:t>кредиттік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серіктестіктердің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активтері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мен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шартты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міндеттемелерінен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басқа</w:t>
      </w:r>
      <w:proofErr w:type="spellEnd"/>
      <w:r>
        <w:rPr>
          <w:b/>
          <w:color w:val="000000"/>
          <w:sz w:val="28"/>
        </w:rPr>
        <w:t xml:space="preserve">) </w:t>
      </w:r>
      <w:proofErr w:type="spellStart"/>
      <w:r>
        <w:rPr>
          <w:b/>
          <w:color w:val="000000"/>
          <w:sz w:val="28"/>
        </w:rPr>
        <w:t>қоспағанда</w:t>
      </w:r>
      <w:proofErr w:type="spellEnd"/>
      <w:r>
        <w:rPr>
          <w:b/>
          <w:color w:val="000000"/>
          <w:sz w:val="28"/>
        </w:rPr>
        <w:t xml:space="preserve">, </w:t>
      </w:r>
      <w:proofErr w:type="spellStart"/>
      <w:r>
        <w:rPr>
          <w:b/>
          <w:color w:val="000000"/>
          <w:sz w:val="28"/>
        </w:rPr>
        <w:t>күмәнді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және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үмітсіз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активтерге</w:t>
      </w:r>
      <w:proofErr w:type="spellEnd"/>
      <w:r>
        <w:rPr>
          <w:b/>
          <w:color w:val="000000"/>
          <w:sz w:val="28"/>
        </w:rPr>
        <w:t xml:space="preserve">, </w:t>
      </w:r>
      <w:proofErr w:type="spellStart"/>
      <w:r>
        <w:rPr>
          <w:b/>
          <w:color w:val="000000"/>
          <w:sz w:val="28"/>
        </w:rPr>
        <w:t>шартты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міндеттемелерге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қарсы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провизиялар</w:t>
      </w:r>
      <w:proofErr w:type="spellEnd"/>
      <w:r>
        <w:rPr>
          <w:b/>
          <w:color w:val="000000"/>
          <w:sz w:val="28"/>
        </w:rPr>
        <w:t xml:space="preserve"> (</w:t>
      </w:r>
      <w:proofErr w:type="spellStart"/>
      <w:r>
        <w:rPr>
          <w:b/>
          <w:color w:val="000000"/>
          <w:sz w:val="28"/>
        </w:rPr>
        <w:t>резервтер</w:t>
      </w:r>
      <w:proofErr w:type="spellEnd"/>
      <w:r>
        <w:rPr>
          <w:b/>
          <w:color w:val="000000"/>
          <w:sz w:val="28"/>
        </w:rPr>
        <w:t xml:space="preserve">) </w:t>
      </w:r>
      <w:proofErr w:type="spellStart"/>
      <w:r>
        <w:rPr>
          <w:b/>
          <w:color w:val="000000"/>
          <w:sz w:val="28"/>
        </w:rPr>
        <w:t>құру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жөніндегі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шығыстар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сомасын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шегеруге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құқығы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бар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заңды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тұлғалардың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тізбесін</w:t>
      </w:r>
      <w:proofErr w:type="spellEnd"/>
      <w:r>
        <w:rPr>
          <w:b/>
          <w:color w:val="000000"/>
          <w:sz w:val="28"/>
        </w:rPr>
        <w:t xml:space="preserve">, </w:t>
      </w:r>
      <w:proofErr w:type="spellStart"/>
      <w:r>
        <w:rPr>
          <w:b/>
          <w:color w:val="000000"/>
          <w:sz w:val="28"/>
        </w:rPr>
        <w:t>оны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қалыптастыру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қағидаларын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және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провизиялар</w:t>
      </w:r>
      <w:proofErr w:type="spellEnd"/>
      <w:r>
        <w:rPr>
          <w:b/>
          <w:color w:val="000000"/>
          <w:sz w:val="28"/>
        </w:rPr>
        <w:t xml:space="preserve"> (</w:t>
      </w:r>
      <w:proofErr w:type="spellStart"/>
      <w:r>
        <w:rPr>
          <w:b/>
          <w:color w:val="000000"/>
          <w:sz w:val="28"/>
        </w:rPr>
        <w:t>резервтер</w:t>
      </w:r>
      <w:proofErr w:type="spellEnd"/>
      <w:r>
        <w:rPr>
          <w:b/>
          <w:color w:val="000000"/>
          <w:sz w:val="28"/>
        </w:rPr>
        <w:t xml:space="preserve">) </w:t>
      </w:r>
      <w:proofErr w:type="spellStart"/>
      <w:r>
        <w:rPr>
          <w:b/>
          <w:color w:val="000000"/>
          <w:sz w:val="28"/>
        </w:rPr>
        <w:t>құру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қағидаларын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бекіту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туралы</w:t>
      </w:r>
      <w:proofErr w:type="spellEnd"/>
    </w:p>
    <w:p w:rsidR="005D301E" w:rsidRDefault="005D301E" w:rsidP="005D301E">
      <w:pPr>
        <w:spacing w:after="0"/>
        <w:jc w:val="center"/>
        <w:rPr>
          <w:b/>
          <w:color w:val="000000"/>
          <w:sz w:val="28"/>
        </w:rPr>
      </w:pPr>
    </w:p>
    <w:p w:rsidR="005D301E" w:rsidRDefault="005D301E" w:rsidP="005D301E">
      <w:pPr>
        <w:spacing w:after="0"/>
        <w:jc w:val="center"/>
      </w:pPr>
    </w:p>
    <w:p w:rsidR="005D301E" w:rsidRPr="00F71F50" w:rsidRDefault="005D301E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bookmarkStart w:id="0" w:name="z1"/>
      <w:proofErr w:type="spellStart"/>
      <w:r w:rsidRPr="00E1373E">
        <w:rPr>
          <w:color w:val="000000" w:themeColor="text1"/>
          <w:sz w:val="28"/>
          <w:szCs w:val="28"/>
        </w:rPr>
        <w:t>Қазақстан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Республикасы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Салық</w:t>
      </w:r>
      <w:proofErr w:type="spellEnd"/>
      <w:r w:rsidRPr="00E1373E">
        <w:rPr>
          <w:color w:val="000000" w:themeColor="text1"/>
          <w:sz w:val="28"/>
          <w:szCs w:val="28"/>
        </w:rPr>
        <w:t xml:space="preserve"> </w:t>
      </w:r>
      <w:proofErr w:type="spellStart"/>
      <w:r w:rsidRPr="00E1373E">
        <w:rPr>
          <w:color w:val="000000" w:themeColor="text1"/>
          <w:sz w:val="28"/>
          <w:szCs w:val="28"/>
        </w:rPr>
        <w:t>кодексінің</w:t>
      </w:r>
      <w:proofErr w:type="spellEnd"/>
      <w:r w:rsidRPr="00E1373E">
        <w:rPr>
          <w:color w:val="000000" w:themeColor="text1"/>
          <w:sz w:val="28"/>
          <w:szCs w:val="28"/>
        </w:rPr>
        <w:t xml:space="preserve"> 723-бабы 1-тармағының 2)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тармақшасына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сәйкес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Қазақстан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Республикасының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Үкіметі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r w:rsidRPr="00F71F50">
        <w:rPr>
          <w:b/>
          <w:color w:val="000000"/>
          <w:spacing w:val="2"/>
          <w:sz w:val="28"/>
          <w:szCs w:val="28"/>
          <w:lang w:val="ru-RU" w:eastAsia="ru-RU"/>
        </w:rPr>
        <w:t>ҚАУЛЫ ЕТЕДІ</w:t>
      </w:r>
      <w:r w:rsidRPr="00F71F50">
        <w:rPr>
          <w:color w:val="000000"/>
          <w:spacing w:val="2"/>
          <w:sz w:val="28"/>
          <w:szCs w:val="28"/>
          <w:lang w:val="ru-RU" w:eastAsia="ru-RU"/>
        </w:rPr>
        <w:t>:</w:t>
      </w:r>
    </w:p>
    <w:p w:rsidR="00F71F50" w:rsidRPr="00F71F50" w:rsidRDefault="00BE45AD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Қоса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беріліп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отырған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>:</w:t>
      </w:r>
      <w:bookmarkStart w:id="1" w:name="z2"/>
      <w:bookmarkEnd w:id="0"/>
    </w:p>
    <w:p w:rsidR="00BE45AD" w:rsidRPr="00F71F50" w:rsidRDefault="00BE45AD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1)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негізгі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қызмет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түрі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қарыз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операцияларын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жүзеге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асыру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немесе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талап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ету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құқықтарын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сатып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алу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болып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табылатын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және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дауыс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беретін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акцияларының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үлестерінің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жүз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пайызы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ұлттық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басқарушы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холдингке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тиесілі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өзара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байланысты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пайдасына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өзара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байланысты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бойынша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үшінші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тұлғаларға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берілген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міндеттемелерді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кредиттік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серіктестіктердің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міндеттемелерінен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басқа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қоспағанда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күмәнді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және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үмітсіз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қарсы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провизиялар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резервтер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жөніндегі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шығыстар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сомасын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шегеруге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құқығы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заңды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тізбесі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>;</w:t>
      </w:r>
    </w:p>
    <w:p w:rsidR="00BE45AD" w:rsidRPr="00F71F50" w:rsidRDefault="00BE45AD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bookmarkStart w:id="2" w:name="z3"/>
      <w:bookmarkEnd w:id="1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2)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Негізгі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қызмет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түрі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қарыз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операцияларын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жүзеге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асыру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немесе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талап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ету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құқықтарын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сатып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алу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болып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табылатын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және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дауыс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беретін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акцияларының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үлестерінің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жүз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пайызы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ұлттық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басқарушы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холдингке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тиесілі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өзара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байланысты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тараптардың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пайдасына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өзара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байланысты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тараптардың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бойынша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үшінші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тұлғаларға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берілген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міндеттемелерді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кредиттік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серіктестіктердің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міндеттемелерінен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басқа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қоспағанда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күмәнді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және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үмітсіз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активтерге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,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шартты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міндеттемелерге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қарсы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провизиялар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резервтер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жөніндегі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шығыстар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сомасын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шегеруге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құқығы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заңды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тұлғалардың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тізбесін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қалыптастыру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қағидалары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>;</w:t>
      </w:r>
    </w:p>
    <w:p w:rsidR="00BE45AD" w:rsidRPr="00F71F50" w:rsidRDefault="00BE45AD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bookmarkStart w:id="3" w:name="z4"/>
      <w:bookmarkEnd w:id="2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3)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Провизиялар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(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резервтер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)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құру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қағидалары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Pr="00F71F50">
        <w:rPr>
          <w:color w:val="000000"/>
          <w:spacing w:val="2"/>
          <w:sz w:val="28"/>
          <w:szCs w:val="28"/>
          <w:lang w:val="ru-RU" w:eastAsia="ru-RU"/>
        </w:rPr>
        <w:t>бекітілсін</w:t>
      </w:r>
      <w:proofErr w:type="spellEnd"/>
      <w:r w:rsidRPr="00F71F50">
        <w:rPr>
          <w:color w:val="000000"/>
          <w:spacing w:val="2"/>
          <w:sz w:val="28"/>
          <w:szCs w:val="28"/>
          <w:lang w:val="ru-RU" w:eastAsia="ru-RU"/>
        </w:rPr>
        <w:t>.</w:t>
      </w:r>
    </w:p>
    <w:bookmarkEnd w:id="3"/>
    <w:p w:rsidR="00AB431C" w:rsidRPr="00F71F50" w:rsidRDefault="00F71F50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  <w:r w:rsidRPr="00F71F50">
        <w:rPr>
          <w:color w:val="000000"/>
          <w:spacing w:val="2"/>
          <w:sz w:val="28"/>
          <w:szCs w:val="28"/>
          <w:lang w:val="ru-RU" w:eastAsia="ru-RU"/>
        </w:rPr>
        <w:lastRenderedPageBreak/>
        <w:t>2</w:t>
      </w:r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.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Осы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қаулы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20</w:t>
      </w:r>
      <w:r w:rsidRPr="00F71F50">
        <w:rPr>
          <w:color w:val="000000"/>
          <w:spacing w:val="2"/>
          <w:sz w:val="28"/>
          <w:szCs w:val="28"/>
          <w:lang w:val="ru-RU" w:eastAsia="ru-RU"/>
        </w:rPr>
        <w:t>26</w:t>
      </w:r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жылғы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1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қаңтардан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бастап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қолданысқа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енгізіледі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және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ресми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жариялануға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тиіс</w:t>
      </w:r>
      <w:proofErr w:type="spellEnd"/>
      <w:r w:rsidR="00BE45AD" w:rsidRPr="00F71F50">
        <w:rPr>
          <w:color w:val="000000"/>
          <w:spacing w:val="2"/>
          <w:sz w:val="28"/>
          <w:szCs w:val="28"/>
          <w:lang w:val="ru-RU" w:eastAsia="ru-RU"/>
        </w:rPr>
        <w:t>.</w:t>
      </w:r>
    </w:p>
    <w:p w:rsidR="00F71F50" w:rsidRDefault="00F71F50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</w:p>
    <w:p w:rsidR="00F71F50" w:rsidRDefault="00F71F50" w:rsidP="00F71F5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 w:eastAsia="ru-RU"/>
        </w:rPr>
      </w:pPr>
    </w:p>
    <w:p w:rsidR="00F71F50" w:rsidRPr="00F71F50" w:rsidRDefault="00F71F50" w:rsidP="00F71F50">
      <w:pPr>
        <w:tabs>
          <w:tab w:val="left" w:pos="709"/>
          <w:tab w:val="left" w:pos="2835"/>
        </w:tabs>
        <w:ind w:firstLine="709"/>
        <w:contextualSpacing/>
        <w:jc w:val="both"/>
        <w:rPr>
          <w:b/>
          <w:iCs/>
          <w:sz w:val="28"/>
          <w:szCs w:val="28"/>
          <w:lang w:val="ru-RU"/>
        </w:rPr>
      </w:pPr>
      <w:proofErr w:type="spellStart"/>
      <w:r w:rsidRPr="00F71F50">
        <w:rPr>
          <w:b/>
          <w:iCs/>
          <w:sz w:val="28"/>
          <w:szCs w:val="28"/>
          <w:lang w:val="ru-RU"/>
        </w:rPr>
        <w:t>Қазақстан</w:t>
      </w:r>
      <w:proofErr w:type="spellEnd"/>
      <w:r w:rsidRPr="00F71F50">
        <w:rPr>
          <w:b/>
          <w:iCs/>
          <w:sz w:val="28"/>
          <w:szCs w:val="28"/>
          <w:lang w:val="ru-RU"/>
        </w:rPr>
        <w:t xml:space="preserve"> </w:t>
      </w:r>
      <w:proofErr w:type="spellStart"/>
      <w:r w:rsidRPr="00F71F50">
        <w:rPr>
          <w:b/>
          <w:iCs/>
          <w:sz w:val="28"/>
          <w:szCs w:val="28"/>
          <w:lang w:val="ru-RU"/>
        </w:rPr>
        <w:t>Республикасының</w:t>
      </w:r>
      <w:proofErr w:type="spellEnd"/>
    </w:p>
    <w:p w:rsidR="00F71F50" w:rsidRPr="000A2342" w:rsidRDefault="00F71F50" w:rsidP="00F71F50">
      <w:pPr>
        <w:tabs>
          <w:tab w:val="left" w:pos="709"/>
          <w:tab w:val="left" w:pos="2835"/>
        </w:tabs>
        <w:ind w:firstLine="709"/>
        <w:contextualSpacing/>
        <w:jc w:val="both"/>
        <w:rPr>
          <w:sz w:val="28"/>
          <w:lang w:val="kk-KZ"/>
        </w:rPr>
      </w:pPr>
      <w:r w:rsidRPr="00F71F50">
        <w:rPr>
          <w:b/>
          <w:iCs/>
          <w:sz w:val="28"/>
          <w:szCs w:val="28"/>
          <w:lang w:val="ru-RU"/>
        </w:rPr>
        <w:t>Премьер-</w:t>
      </w:r>
      <w:proofErr w:type="spellStart"/>
      <w:r w:rsidRPr="00F71F50">
        <w:rPr>
          <w:b/>
          <w:iCs/>
          <w:sz w:val="28"/>
          <w:szCs w:val="28"/>
          <w:lang w:val="ru-RU"/>
        </w:rPr>
        <w:t>Министрі</w:t>
      </w:r>
      <w:proofErr w:type="spellEnd"/>
      <w:r w:rsidRPr="00F71F50">
        <w:rPr>
          <w:b/>
          <w:iCs/>
          <w:sz w:val="28"/>
          <w:szCs w:val="28"/>
          <w:lang w:val="ru-RU"/>
        </w:rPr>
        <w:tab/>
      </w:r>
      <w:r w:rsidRPr="00F71F50">
        <w:rPr>
          <w:b/>
          <w:iCs/>
          <w:sz w:val="28"/>
          <w:szCs w:val="28"/>
          <w:lang w:val="ru-RU"/>
        </w:rPr>
        <w:tab/>
      </w:r>
      <w:r w:rsidRPr="00F71F50">
        <w:rPr>
          <w:b/>
          <w:iCs/>
          <w:sz w:val="28"/>
          <w:szCs w:val="28"/>
          <w:lang w:val="ru-RU"/>
        </w:rPr>
        <w:tab/>
      </w:r>
      <w:r w:rsidRPr="00F71F50">
        <w:rPr>
          <w:b/>
          <w:iCs/>
          <w:sz w:val="28"/>
          <w:szCs w:val="28"/>
          <w:lang w:val="ru-RU"/>
        </w:rPr>
        <w:tab/>
      </w:r>
      <w:r w:rsidRPr="00F71F50">
        <w:rPr>
          <w:b/>
          <w:iCs/>
          <w:sz w:val="28"/>
          <w:szCs w:val="28"/>
          <w:lang w:val="ru-RU"/>
        </w:rPr>
        <w:tab/>
      </w:r>
      <w:r w:rsidRPr="000A040C">
        <w:rPr>
          <w:b/>
          <w:iCs/>
          <w:sz w:val="28"/>
          <w:szCs w:val="28"/>
          <w:lang w:val="ru-RU"/>
        </w:rPr>
        <w:t xml:space="preserve">      </w:t>
      </w:r>
      <w:r w:rsidRPr="00F71F50">
        <w:rPr>
          <w:b/>
          <w:iCs/>
          <w:sz w:val="28"/>
          <w:szCs w:val="28"/>
          <w:lang w:val="ru-RU"/>
        </w:rPr>
        <w:t xml:space="preserve">  </w:t>
      </w:r>
      <w:r>
        <w:rPr>
          <w:b/>
          <w:iCs/>
          <w:sz w:val="28"/>
          <w:szCs w:val="28"/>
        </w:rPr>
        <w:t xml:space="preserve">          </w:t>
      </w:r>
      <w:r w:rsidRPr="00F71F50">
        <w:rPr>
          <w:b/>
          <w:iCs/>
          <w:sz w:val="28"/>
          <w:szCs w:val="28"/>
          <w:lang w:val="ru-RU"/>
        </w:rPr>
        <w:t xml:space="preserve"> О. </w:t>
      </w:r>
      <w:proofErr w:type="spellStart"/>
      <w:r w:rsidRPr="00F71F50">
        <w:rPr>
          <w:b/>
          <w:iCs/>
          <w:sz w:val="28"/>
          <w:szCs w:val="28"/>
          <w:lang w:val="ru-RU"/>
        </w:rPr>
        <w:t>Бектенов</w:t>
      </w:r>
      <w:proofErr w:type="spellEnd"/>
    </w:p>
    <w:p w:rsidR="00C80356" w:rsidRPr="00F71F50" w:rsidRDefault="00C80356" w:rsidP="00C80356">
      <w:pPr>
        <w:tabs>
          <w:tab w:val="left" w:pos="1418"/>
        </w:tabs>
        <w:rPr>
          <w:lang w:val="ru-RU"/>
        </w:rPr>
      </w:pPr>
      <w:bookmarkStart w:id="4" w:name="_GoBack"/>
      <w:bookmarkEnd w:id="4"/>
    </w:p>
    <w:sectPr w:rsidR="00C80356" w:rsidRPr="00F71F50" w:rsidSect="00C80356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205D"/>
    <w:multiLevelType w:val="hybridMultilevel"/>
    <w:tmpl w:val="C2A6D2DE"/>
    <w:lvl w:ilvl="0" w:tplc="23DAEE3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A8C"/>
    <w:rsid w:val="005D301E"/>
    <w:rsid w:val="00AB431C"/>
    <w:rsid w:val="00BE45AD"/>
    <w:rsid w:val="00C80356"/>
    <w:rsid w:val="00E90A8C"/>
    <w:rsid w:val="00F7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6235"/>
  <w15:chartTrackingRefBased/>
  <w15:docId w15:val="{68EB8F47-74AB-40FE-A399-0766EA08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5AD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Compy MNE</dc:creator>
  <cp:keywords/>
  <dc:description/>
  <cp:lastModifiedBy>Compy MNE</cp:lastModifiedBy>
  <cp:revision>4</cp:revision>
  <dcterms:created xsi:type="dcterms:W3CDTF">2025-09-02T06:01:00Z</dcterms:created>
  <dcterms:modified xsi:type="dcterms:W3CDTF">2025-09-03T12:47:00Z</dcterms:modified>
</cp:coreProperties>
</file>